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6C75CC" w:rsidP="006C75CC">
      <w:pPr>
        <w:pBdr>
          <w:top w:val="single" w:sz="48" w:space="1" w:color="auto"/>
          <w:left w:val="single" w:sz="48" w:space="4" w:color="auto"/>
          <w:bottom w:val="single" w:sz="48" w:space="1" w:color="auto"/>
          <w:right w:val="single" w:sz="48" w:space="4" w:color="auto"/>
        </w:pBdr>
        <w:shd w:val="clear" w:color="auto" w:fill="FFC000"/>
        <w:spacing w:after="0" w:line="240" w:lineRule="auto"/>
        <w:ind w:firstLine="708"/>
        <w:jc w:val="center"/>
        <w:rPr>
          <w:rFonts w:ascii="Arial" w:hAnsi="Arial" w:cs="Arial"/>
          <w:b/>
          <w:sz w:val="72"/>
          <w:szCs w:val="72"/>
        </w:rPr>
      </w:pPr>
      <w:r>
        <w:rPr>
          <w:rFonts w:ascii="Arial" w:hAnsi="Arial" w:cs="Arial"/>
          <w:b/>
          <w:sz w:val="72"/>
          <w:szCs w:val="72"/>
        </w:rPr>
        <w:t>QUIMIC</w:t>
      </w:r>
      <w:r w:rsidR="00ED4F16">
        <w:rPr>
          <w:rFonts w:ascii="Arial" w:hAnsi="Arial" w:cs="Arial"/>
          <w:b/>
          <w:sz w:val="72"/>
          <w:szCs w:val="72"/>
        </w:rPr>
        <w:t>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6C75CC" w:rsidP="00F63B5E">
      <w:pPr>
        <w:spacing w:after="0" w:line="240" w:lineRule="auto"/>
        <w:jc w:val="both"/>
        <w:rPr>
          <w:rFonts w:ascii="Arial Narrow" w:hAnsi="Arial Narrow"/>
          <w:sz w:val="28"/>
          <w:szCs w:val="28"/>
        </w:rPr>
      </w:pPr>
      <w:r w:rsidRPr="00B117E3">
        <w:rPr>
          <w:rFonts w:ascii="Arial Narrow" w:hAnsi="Arial Narrow"/>
          <w:noProof/>
        </w:rPr>
        <w:drawing>
          <wp:anchor distT="0" distB="0" distL="114300" distR="114300" simplePos="0" relativeHeight="251658240" behindDoc="0" locked="0" layoutInCell="1" allowOverlap="1" wp14:anchorId="48EA39EF" wp14:editId="5CBD4FC7">
            <wp:simplePos x="0" y="0"/>
            <wp:positionH relativeFrom="margin">
              <wp:align>right</wp:align>
            </wp:positionH>
            <wp:positionV relativeFrom="paragraph">
              <wp:posOffset>140335</wp:posOffset>
            </wp:positionV>
            <wp:extent cx="1495425" cy="2743200"/>
            <wp:effectExtent l="0" t="0" r="9525" b="0"/>
            <wp:wrapSquare wrapText="bothSides"/>
            <wp:docPr id="2" name="Imagen 2" descr="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0418" t="2224" r="31925" b="6293"/>
                    <a:stretch/>
                  </pic:blipFill>
                  <pic:spPr bwMode="auto">
                    <a:xfrm>
                      <a:off x="0" y="0"/>
                      <a:ext cx="1495425" cy="2743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C75CC" w:rsidRPr="006C75CC" w:rsidRDefault="006C75CC" w:rsidP="006C75CC">
      <w:pPr>
        <w:rPr>
          <w:rFonts w:ascii="Arial Narrow" w:hAnsi="Arial Narrow"/>
          <w:sz w:val="28"/>
          <w:szCs w:val="28"/>
        </w:rPr>
      </w:pPr>
      <w:r w:rsidRPr="006C75CC">
        <w:rPr>
          <w:rFonts w:ascii="Arial Narrow" w:hAnsi="Arial Narrow"/>
          <w:sz w:val="28"/>
          <w:szCs w:val="28"/>
        </w:rPr>
        <w:t xml:space="preserve">Los </w:t>
      </w:r>
      <w:r w:rsidRPr="006C75CC">
        <w:rPr>
          <w:rFonts w:ascii="Arial Narrow" w:hAnsi="Arial Narrow"/>
          <w:b/>
          <w:sz w:val="28"/>
          <w:szCs w:val="28"/>
        </w:rPr>
        <w:t>CONTAMINANTES QUÍMICOS</w:t>
      </w:r>
      <w:r w:rsidRPr="006C75CC">
        <w:rPr>
          <w:rFonts w:ascii="Arial Narrow" w:hAnsi="Arial Narrow"/>
          <w:sz w:val="28"/>
          <w:szCs w:val="28"/>
        </w:rPr>
        <w:t xml:space="preserve"> </w:t>
      </w:r>
      <w:r w:rsidRPr="006C75CC">
        <w:rPr>
          <w:rFonts w:ascii="Arial Narrow" w:hAnsi="Arial Narrow"/>
          <w:sz w:val="28"/>
          <w:szCs w:val="28"/>
        </w:rPr>
        <w:t xml:space="preserve">pueden </w:t>
      </w:r>
      <w:r w:rsidRPr="006C75CC">
        <w:rPr>
          <w:rFonts w:ascii="Arial Narrow" w:hAnsi="Arial Narrow"/>
          <w:b/>
          <w:sz w:val="28"/>
          <w:szCs w:val="28"/>
        </w:rPr>
        <w:t>PENETRAR EN EL ORGANISMO</w:t>
      </w:r>
      <w:r w:rsidRPr="006C75CC">
        <w:rPr>
          <w:rFonts w:ascii="Arial Narrow" w:hAnsi="Arial Narrow"/>
          <w:sz w:val="28"/>
          <w:szCs w:val="28"/>
        </w:rPr>
        <w:t xml:space="preserve"> </w:t>
      </w:r>
      <w:r w:rsidRPr="006C75CC">
        <w:rPr>
          <w:rFonts w:ascii="Arial Narrow" w:hAnsi="Arial Narrow"/>
          <w:sz w:val="28"/>
          <w:szCs w:val="28"/>
        </w:rPr>
        <w:t>por diferentes vías:</w:t>
      </w:r>
      <w:r w:rsidRPr="006C75CC">
        <w:rPr>
          <w:rFonts w:ascii="Arial Narrow" w:hAnsi="Arial Narrow"/>
        </w:rPr>
        <w:t xml:space="preserve"> </w:t>
      </w:r>
    </w:p>
    <w:p w:rsidR="006C75CC" w:rsidRPr="006C75CC" w:rsidRDefault="006C75CC" w:rsidP="006C75CC">
      <w:pPr>
        <w:rPr>
          <w:rFonts w:ascii="Arial Narrow" w:hAnsi="Arial Narrow"/>
          <w:sz w:val="28"/>
          <w:szCs w:val="28"/>
        </w:rPr>
      </w:pPr>
    </w:p>
    <w:p w:rsidR="006C75CC" w:rsidRPr="006C75CC" w:rsidRDefault="006C75CC" w:rsidP="006C75CC">
      <w:pPr>
        <w:pStyle w:val="Prrafodelista"/>
        <w:numPr>
          <w:ilvl w:val="0"/>
          <w:numId w:val="26"/>
        </w:numPr>
        <w:rPr>
          <w:rFonts w:ascii="Arial Narrow" w:hAnsi="Arial Narrow"/>
          <w:b/>
          <w:sz w:val="28"/>
          <w:szCs w:val="28"/>
        </w:rPr>
      </w:pPr>
      <w:r w:rsidRPr="006C75CC">
        <w:rPr>
          <w:rFonts w:ascii="Arial Narrow" w:hAnsi="Arial Narrow"/>
          <w:b/>
          <w:sz w:val="28"/>
          <w:szCs w:val="28"/>
        </w:rPr>
        <w:t>VIA RESPIRATORIA.</w:t>
      </w:r>
    </w:p>
    <w:p w:rsidR="006C75CC" w:rsidRPr="006C75CC" w:rsidRDefault="006C75CC" w:rsidP="006C75CC">
      <w:pPr>
        <w:pStyle w:val="Prrafodelista"/>
        <w:numPr>
          <w:ilvl w:val="0"/>
          <w:numId w:val="26"/>
        </w:numPr>
        <w:rPr>
          <w:rFonts w:ascii="Arial Narrow" w:hAnsi="Arial Narrow"/>
          <w:b/>
          <w:sz w:val="28"/>
          <w:szCs w:val="28"/>
        </w:rPr>
      </w:pPr>
      <w:r w:rsidRPr="006C75CC">
        <w:rPr>
          <w:rFonts w:ascii="Arial Narrow" w:hAnsi="Arial Narrow"/>
          <w:b/>
          <w:sz w:val="28"/>
          <w:szCs w:val="28"/>
        </w:rPr>
        <w:t>VIA DERMICA.</w:t>
      </w:r>
    </w:p>
    <w:p w:rsidR="006C75CC" w:rsidRPr="006C75CC" w:rsidRDefault="006C75CC" w:rsidP="006C75CC">
      <w:pPr>
        <w:pStyle w:val="Prrafodelista"/>
        <w:numPr>
          <w:ilvl w:val="0"/>
          <w:numId w:val="26"/>
        </w:numPr>
        <w:rPr>
          <w:rFonts w:ascii="Arial Narrow" w:hAnsi="Arial Narrow"/>
          <w:b/>
          <w:sz w:val="28"/>
          <w:szCs w:val="28"/>
        </w:rPr>
      </w:pPr>
      <w:r w:rsidRPr="006C75CC">
        <w:rPr>
          <w:rFonts w:ascii="Arial Narrow" w:hAnsi="Arial Narrow"/>
          <w:b/>
          <w:sz w:val="28"/>
          <w:szCs w:val="28"/>
        </w:rPr>
        <w:t>VIA DIGESTIVA.</w:t>
      </w:r>
    </w:p>
    <w:p w:rsidR="006C75CC" w:rsidRPr="006C75CC" w:rsidRDefault="006C75CC" w:rsidP="006C75CC">
      <w:pPr>
        <w:pStyle w:val="Prrafodelista"/>
        <w:numPr>
          <w:ilvl w:val="0"/>
          <w:numId w:val="26"/>
        </w:numPr>
        <w:rPr>
          <w:rFonts w:ascii="Arial Narrow" w:hAnsi="Arial Narrow"/>
          <w:b/>
          <w:sz w:val="28"/>
          <w:szCs w:val="28"/>
        </w:rPr>
      </w:pPr>
      <w:r w:rsidRPr="006C75CC">
        <w:rPr>
          <w:rFonts w:ascii="Arial Narrow" w:hAnsi="Arial Narrow"/>
          <w:b/>
          <w:sz w:val="28"/>
          <w:szCs w:val="28"/>
        </w:rPr>
        <w:t>VIA PARENTERAL.</w:t>
      </w:r>
    </w:p>
    <w:p w:rsidR="006C75CC" w:rsidRPr="006C75CC" w:rsidRDefault="006C75CC" w:rsidP="006C75CC">
      <w:pPr>
        <w:rPr>
          <w:rFonts w:ascii="Arial Narrow" w:hAnsi="Arial Narrow"/>
          <w:sz w:val="28"/>
          <w:szCs w:val="28"/>
        </w:rPr>
      </w:pPr>
    </w:p>
    <w:p w:rsidR="002963DA" w:rsidRPr="006C75CC" w:rsidRDefault="006C75CC" w:rsidP="006C75CC">
      <w:pPr>
        <w:rPr>
          <w:rFonts w:ascii="Arial Narrow" w:hAnsi="Arial Narrow"/>
          <w:sz w:val="28"/>
          <w:szCs w:val="28"/>
        </w:rPr>
      </w:pPr>
      <w:r w:rsidRPr="006C75CC">
        <w:rPr>
          <w:rFonts w:ascii="Arial Narrow" w:hAnsi="Arial Narrow"/>
          <w:sz w:val="28"/>
          <w:szCs w:val="28"/>
        </w:rPr>
        <w:t>Por medio de este ejercicio vamos a analizar cada una de ellas.</w:t>
      </w:r>
    </w:p>
    <w:p w:rsidR="006C75CC" w:rsidRPr="00ED4F16" w:rsidRDefault="006C75CC" w:rsidP="006C75CC">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6C75CC" w:rsidRPr="006C75CC" w:rsidRDefault="006C75CC" w:rsidP="006C75CC">
      <w:pPr>
        <w:jc w:val="both"/>
        <w:rPr>
          <w:rFonts w:ascii="Arial Narrow" w:hAnsi="Arial Narrow"/>
          <w:sz w:val="28"/>
          <w:szCs w:val="28"/>
        </w:rPr>
      </w:pPr>
      <w:r w:rsidRPr="006C75CC">
        <w:rPr>
          <w:rFonts w:ascii="Arial Narrow" w:hAnsi="Arial Narrow"/>
          <w:sz w:val="28"/>
          <w:szCs w:val="28"/>
        </w:rPr>
        <w:t xml:space="preserve">Seguidamente se te presenta una tabla que refleja las </w:t>
      </w:r>
      <w:r w:rsidRPr="006C75CC">
        <w:rPr>
          <w:rFonts w:ascii="Arial Narrow" w:hAnsi="Arial Narrow"/>
          <w:b/>
          <w:sz w:val="28"/>
          <w:szCs w:val="28"/>
        </w:rPr>
        <w:t>VIAS DE ENTRADA DE LOS CONTAMINANTES</w:t>
      </w:r>
      <w:r w:rsidRPr="006C75CC">
        <w:rPr>
          <w:rFonts w:ascii="Arial Narrow" w:hAnsi="Arial Narrow"/>
          <w:sz w:val="28"/>
          <w:szCs w:val="28"/>
        </w:rPr>
        <w:t xml:space="preserve"> </w:t>
      </w:r>
      <w:r w:rsidRPr="006C75CC">
        <w:rPr>
          <w:rFonts w:ascii="Arial Narrow" w:hAnsi="Arial Narrow"/>
          <w:b/>
          <w:sz w:val="28"/>
          <w:szCs w:val="28"/>
        </w:rPr>
        <w:t>QUIMICOS</w:t>
      </w:r>
      <w:r w:rsidRPr="006C75CC">
        <w:rPr>
          <w:rFonts w:ascii="Arial Narrow" w:hAnsi="Arial Narrow"/>
          <w:sz w:val="28"/>
          <w:szCs w:val="28"/>
        </w:rPr>
        <w:t xml:space="preserve"> en el </w:t>
      </w:r>
      <w:r w:rsidRPr="006C75CC">
        <w:rPr>
          <w:rFonts w:ascii="Arial Narrow" w:hAnsi="Arial Narrow"/>
          <w:b/>
          <w:sz w:val="28"/>
          <w:szCs w:val="28"/>
        </w:rPr>
        <w:t>ORGANISMO</w:t>
      </w:r>
      <w:r w:rsidRPr="006C75CC">
        <w:rPr>
          <w:rFonts w:ascii="Arial Narrow" w:hAnsi="Arial Narrow"/>
          <w:sz w:val="28"/>
          <w:szCs w:val="28"/>
        </w:rPr>
        <w:t>. Como puedes observar, la tabla está incompleta y el ejercicio consiste en completarla.</w:t>
      </w:r>
    </w:p>
    <w:p w:rsidR="006C75CC" w:rsidRPr="006C75CC" w:rsidRDefault="006C75CC" w:rsidP="006C75CC">
      <w:pPr>
        <w:jc w:val="both"/>
        <w:rPr>
          <w:rFonts w:ascii="Arial Narrow" w:hAnsi="Arial Narrow"/>
          <w:sz w:val="28"/>
          <w:szCs w:val="28"/>
        </w:rPr>
      </w:pPr>
    </w:p>
    <w:p w:rsidR="00ED4F16" w:rsidRDefault="006C75CC" w:rsidP="006C75CC">
      <w:pPr>
        <w:jc w:val="both"/>
        <w:rPr>
          <w:rFonts w:ascii="Arial Narrow" w:hAnsi="Arial Narrow"/>
          <w:sz w:val="28"/>
          <w:szCs w:val="28"/>
        </w:rPr>
      </w:pPr>
      <w:r w:rsidRPr="006C75CC">
        <w:rPr>
          <w:rFonts w:ascii="Arial Narrow" w:hAnsi="Arial Narrow"/>
          <w:sz w:val="28"/>
          <w:szCs w:val="28"/>
        </w:rPr>
        <w:t xml:space="preserve">En la tercera columna aparecen una serie de definiciones y en la primera, las ilustraciones que </w:t>
      </w:r>
      <w:proofErr w:type="gramStart"/>
      <w:r w:rsidRPr="006C75CC">
        <w:rPr>
          <w:rFonts w:ascii="Arial Narrow" w:hAnsi="Arial Narrow"/>
          <w:sz w:val="28"/>
          <w:szCs w:val="28"/>
        </w:rPr>
        <w:t>les</w:t>
      </w:r>
      <w:proofErr w:type="gramEnd"/>
      <w:r w:rsidRPr="006C75CC">
        <w:rPr>
          <w:rFonts w:ascii="Arial Narrow" w:hAnsi="Arial Narrow"/>
          <w:sz w:val="28"/>
          <w:szCs w:val="28"/>
        </w:rPr>
        <w:t xml:space="preserve"> corresponde</w:t>
      </w:r>
      <w:r>
        <w:rPr>
          <w:rFonts w:ascii="Arial Narrow" w:hAnsi="Arial Narrow"/>
          <w:sz w:val="28"/>
          <w:szCs w:val="28"/>
        </w:rPr>
        <w:t>n</w:t>
      </w:r>
      <w:r w:rsidRPr="006C75CC">
        <w:rPr>
          <w:rFonts w:ascii="Arial Narrow" w:hAnsi="Arial Narrow"/>
          <w:sz w:val="28"/>
          <w:szCs w:val="28"/>
        </w:rPr>
        <w:t xml:space="preserve"> a cada una de ellas. Por el contrario, en la segunda columna aparecen, de una forma desordenada las denominaciones de las vías de entrada que debes ubicar convenientemente en la columna de la derecha.</w:t>
      </w: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sectPr w:rsidR="006C75CC" w:rsidSect="00442F08">
          <w:headerReference w:type="default" r:id="rId10"/>
          <w:footerReference w:type="default" r:id="rId11"/>
          <w:pgSz w:w="11906" w:h="16838"/>
          <w:pgMar w:top="720" w:right="720" w:bottom="720" w:left="720" w:header="567" w:footer="567" w:gutter="0"/>
          <w:cols w:space="708"/>
          <w:titlePg/>
          <w:docGrid w:linePitch="360"/>
        </w:sectPr>
      </w:pPr>
    </w:p>
    <w:tbl>
      <w:tblPr>
        <w:tblStyle w:val="Tablaconcuadrcula"/>
        <w:tblW w:w="15520" w:type="dxa"/>
        <w:tblLook w:val="04A0" w:firstRow="1" w:lastRow="0" w:firstColumn="1" w:lastColumn="0" w:noHBand="0" w:noVBand="1"/>
      </w:tblPr>
      <w:tblGrid>
        <w:gridCol w:w="702"/>
        <w:gridCol w:w="2976"/>
        <w:gridCol w:w="3550"/>
        <w:gridCol w:w="5383"/>
        <w:gridCol w:w="526"/>
        <w:gridCol w:w="1206"/>
        <w:gridCol w:w="1177"/>
      </w:tblGrid>
      <w:tr w:rsidR="009876B7" w:rsidTr="009876B7">
        <w:trPr>
          <w:trHeight w:val="2470"/>
        </w:trPr>
        <w:tc>
          <w:tcPr>
            <w:tcW w:w="702" w:type="dxa"/>
            <w:shd w:val="clear" w:color="auto" w:fill="000000" w:themeFill="text1"/>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lastRenderedPageBreak/>
              <w:t>1</w:t>
            </w:r>
          </w:p>
        </w:tc>
        <w:tc>
          <w:tcPr>
            <w:tcW w:w="2976" w:type="dxa"/>
            <w:vAlign w:val="center"/>
          </w:tcPr>
          <w:p w:rsidR="009876B7" w:rsidRPr="00B117E3" w:rsidRDefault="009876B7" w:rsidP="009876B7">
            <w:pPr>
              <w:jc w:val="center"/>
              <w:rPr>
                <w:rFonts w:ascii="Arial Narrow" w:hAnsi="Arial Narrow"/>
              </w:rPr>
            </w:pPr>
            <w:r w:rsidRPr="00B117E3">
              <w:rPr>
                <w:rFonts w:ascii="Arial Narrow" w:hAnsi="Arial Narrow"/>
              </w:rPr>
              <w:pict w14:anchorId="377D2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07.25pt">
                  <v:imagedata r:id="rId12" o:title="198_3"/>
                </v:shape>
              </w:pict>
            </w:r>
          </w:p>
        </w:tc>
        <w:tc>
          <w:tcPr>
            <w:tcW w:w="3550" w:type="dxa"/>
            <w:vMerge w:val="restart"/>
            <w:vAlign w:val="center"/>
          </w:tcPr>
          <w:p w:rsidR="009876B7" w:rsidRDefault="009876B7" w:rsidP="009876B7">
            <w:pPr>
              <w:pStyle w:val="Textoindependiente"/>
              <w:ind w:left="360"/>
              <w:jc w:val="center"/>
              <w:rPr>
                <w:rFonts w:ascii="Arial Narrow" w:hAnsi="Arial Narrow"/>
                <w:b/>
                <w:sz w:val="48"/>
                <w:szCs w:val="48"/>
              </w:rPr>
            </w:pPr>
            <w:r w:rsidRPr="009876B7">
              <w:rPr>
                <w:rFonts w:ascii="Arial Narrow" w:hAnsi="Arial Narrow"/>
                <w:b/>
                <w:sz w:val="48"/>
                <w:szCs w:val="48"/>
              </w:rPr>
              <w:t>VIA RESPIRATORIA</w:t>
            </w:r>
          </w:p>
          <w:p w:rsidR="009876B7" w:rsidRPr="009876B7" w:rsidRDefault="009876B7" w:rsidP="009876B7">
            <w:pPr>
              <w:pStyle w:val="Textoindependiente"/>
              <w:ind w:left="360"/>
              <w:jc w:val="center"/>
              <w:rPr>
                <w:rFonts w:ascii="Arial Narrow" w:hAnsi="Arial Narrow"/>
                <w:b/>
                <w:sz w:val="48"/>
                <w:szCs w:val="48"/>
              </w:rPr>
            </w:pPr>
            <w:r>
              <w:rPr>
                <w:rFonts w:ascii="Arial Narrow" w:hAnsi="Arial Narrow"/>
                <w:b/>
                <w:sz w:val="48"/>
                <w:szCs w:val="48"/>
              </w:rPr>
              <w:t>(VR)</w:t>
            </w:r>
          </w:p>
          <w:p w:rsidR="009876B7" w:rsidRPr="009876B7" w:rsidRDefault="009876B7" w:rsidP="009876B7">
            <w:pPr>
              <w:pStyle w:val="Textoindependiente"/>
              <w:ind w:left="360"/>
              <w:jc w:val="center"/>
              <w:rPr>
                <w:rFonts w:ascii="Arial Narrow" w:hAnsi="Arial Narrow"/>
                <w:b/>
                <w:sz w:val="48"/>
                <w:szCs w:val="48"/>
              </w:rPr>
            </w:pPr>
          </w:p>
          <w:p w:rsidR="009876B7" w:rsidRDefault="009876B7" w:rsidP="009876B7">
            <w:pPr>
              <w:pStyle w:val="Textoindependiente"/>
              <w:ind w:left="360"/>
              <w:jc w:val="center"/>
              <w:rPr>
                <w:rFonts w:ascii="Arial Narrow" w:hAnsi="Arial Narrow"/>
                <w:b/>
                <w:sz w:val="48"/>
                <w:szCs w:val="48"/>
              </w:rPr>
            </w:pPr>
            <w:r w:rsidRPr="009876B7">
              <w:rPr>
                <w:rFonts w:ascii="Arial Narrow" w:hAnsi="Arial Narrow"/>
                <w:b/>
                <w:sz w:val="48"/>
                <w:szCs w:val="48"/>
              </w:rPr>
              <w:t xml:space="preserve">VIA </w:t>
            </w:r>
          </w:p>
          <w:p w:rsidR="009876B7" w:rsidRDefault="009876B7" w:rsidP="009876B7">
            <w:pPr>
              <w:pStyle w:val="Textoindependiente"/>
              <w:ind w:left="360"/>
              <w:jc w:val="center"/>
              <w:rPr>
                <w:rFonts w:ascii="Arial Narrow" w:hAnsi="Arial Narrow"/>
                <w:b/>
                <w:sz w:val="48"/>
                <w:szCs w:val="48"/>
              </w:rPr>
            </w:pPr>
            <w:r w:rsidRPr="009876B7">
              <w:rPr>
                <w:rFonts w:ascii="Arial Narrow" w:hAnsi="Arial Narrow"/>
                <w:b/>
                <w:sz w:val="48"/>
                <w:szCs w:val="48"/>
              </w:rPr>
              <w:t>DERMICA</w:t>
            </w:r>
          </w:p>
          <w:p w:rsidR="009876B7" w:rsidRPr="009876B7" w:rsidRDefault="009876B7" w:rsidP="009876B7">
            <w:pPr>
              <w:pStyle w:val="Textoindependiente"/>
              <w:ind w:left="360"/>
              <w:jc w:val="center"/>
              <w:rPr>
                <w:rFonts w:ascii="Arial Narrow" w:hAnsi="Arial Narrow"/>
                <w:b/>
                <w:sz w:val="48"/>
                <w:szCs w:val="48"/>
              </w:rPr>
            </w:pPr>
            <w:r>
              <w:rPr>
                <w:rFonts w:ascii="Arial Narrow" w:hAnsi="Arial Narrow"/>
                <w:b/>
                <w:sz w:val="48"/>
                <w:szCs w:val="48"/>
              </w:rPr>
              <w:t>(VD)</w:t>
            </w:r>
          </w:p>
          <w:p w:rsidR="009876B7" w:rsidRPr="009876B7" w:rsidRDefault="009876B7" w:rsidP="009876B7">
            <w:pPr>
              <w:pStyle w:val="Textoindependiente"/>
              <w:ind w:left="360"/>
              <w:jc w:val="center"/>
              <w:rPr>
                <w:rFonts w:ascii="Arial Narrow" w:hAnsi="Arial Narrow"/>
                <w:b/>
                <w:sz w:val="48"/>
                <w:szCs w:val="48"/>
              </w:rPr>
            </w:pPr>
          </w:p>
          <w:p w:rsidR="009876B7" w:rsidRDefault="009876B7" w:rsidP="009876B7">
            <w:pPr>
              <w:pStyle w:val="Textoindependiente"/>
              <w:ind w:left="360"/>
              <w:jc w:val="center"/>
              <w:rPr>
                <w:rFonts w:ascii="Arial Narrow" w:hAnsi="Arial Narrow"/>
                <w:b/>
                <w:sz w:val="48"/>
                <w:szCs w:val="48"/>
              </w:rPr>
            </w:pPr>
            <w:r w:rsidRPr="009876B7">
              <w:rPr>
                <w:rFonts w:ascii="Arial Narrow" w:hAnsi="Arial Narrow"/>
                <w:b/>
                <w:sz w:val="48"/>
                <w:szCs w:val="48"/>
              </w:rPr>
              <w:t xml:space="preserve">VIA </w:t>
            </w:r>
          </w:p>
          <w:p w:rsidR="009876B7" w:rsidRDefault="009876B7" w:rsidP="009876B7">
            <w:pPr>
              <w:pStyle w:val="Textoindependiente"/>
              <w:ind w:left="360"/>
              <w:jc w:val="center"/>
              <w:rPr>
                <w:rFonts w:ascii="Arial Narrow" w:hAnsi="Arial Narrow"/>
                <w:b/>
                <w:sz w:val="48"/>
                <w:szCs w:val="48"/>
              </w:rPr>
            </w:pPr>
            <w:r w:rsidRPr="009876B7">
              <w:rPr>
                <w:rFonts w:ascii="Arial Narrow" w:hAnsi="Arial Narrow"/>
                <w:b/>
                <w:sz w:val="48"/>
                <w:szCs w:val="48"/>
              </w:rPr>
              <w:t>DIGESTIVA</w:t>
            </w:r>
          </w:p>
          <w:p w:rsidR="009876B7" w:rsidRPr="009876B7" w:rsidRDefault="009876B7" w:rsidP="009876B7">
            <w:pPr>
              <w:pStyle w:val="Textoindependiente"/>
              <w:ind w:left="360"/>
              <w:jc w:val="center"/>
              <w:rPr>
                <w:rFonts w:ascii="Arial Narrow" w:hAnsi="Arial Narrow"/>
                <w:b/>
                <w:sz w:val="48"/>
                <w:szCs w:val="48"/>
              </w:rPr>
            </w:pPr>
            <w:r>
              <w:rPr>
                <w:rFonts w:ascii="Arial Narrow" w:hAnsi="Arial Narrow"/>
                <w:b/>
                <w:sz w:val="48"/>
                <w:szCs w:val="48"/>
              </w:rPr>
              <w:t>(VD)</w:t>
            </w:r>
          </w:p>
          <w:p w:rsidR="009876B7" w:rsidRPr="009876B7" w:rsidRDefault="009876B7" w:rsidP="009876B7">
            <w:pPr>
              <w:pStyle w:val="Textoindependiente"/>
              <w:ind w:left="360"/>
              <w:jc w:val="center"/>
              <w:rPr>
                <w:rFonts w:ascii="Arial Narrow" w:hAnsi="Arial Narrow"/>
                <w:b/>
                <w:sz w:val="48"/>
                <w:szCs w:val="48"/>
              </w:rPr>
            </w:pPr>
          </w:p>
          <w:p w:rsidR="009876B7" w:rsidRDefault="009876B7" w:rsidP="009876B7">
            <w:pPr>
              <w:jc w:val="center"/>
              <w:rPr>
                <w:rFonts w:ascii="Arial Narrow" w:hAnsi="Arial Narrow"/>
                <w:b/>
                <w:sz w:val="48"/>
                <w:szCs w:val="48"/>
              </w:rPr>
            </w:pPr>
            <w:r w:rsidRPr="009876B7">
              <w:rPr>
                <w:rFonts w:ascii="Arial Narrow" w:hAnsi="Arial Narrow"/>
                <w:b/>
                <w:sz w:val="48"/>
                <w:szCs w:val="48"/>
              </w:rPr>
              <w:t>VIA PARENTERAL</w:t>
            </w:r>
          </w:p>
          <w:p w:rsidR="009876B7" w:rsidRDefault="009876B7" w:rsidP="009876B7">
            <w:pPr>
              <w:jc w:val="center"/>
              <w:rPr>
                <w:rFonts w:ascii="Arial Narrow" w:hAnsi="Arial Narrow"/>
                <w:sz w:val="28"/>
                <w:szCs w:val="28"/>
              </w:rPr>
            </w:pPr>
            <w:r>
              <w:rPr>
                <w:rFonts w:ascii="Arial Narrow" w:hAnsi="Arial Narrow"/>
                <w:b/>
                <w:sz w:val="48"/>
                <w:szCs w:val="48"/>
              </w:rPr>
              <w:t>(VP)</w:t>
            </w:r>
            <w:bookmarkStart w:id="0" w:name="_GoBack"/>
            <w:bookmarkEnd w:id="0"/>
          </w:p>
        </w:tc>
        <w:tc>
          <w:tcPr>
            <w:tcW w:w="5383" w:type="dxa"/>
            <w:vAlign w:val="center"/>
          </w:tcPr>
          <w:p w:rsidR="009876B7" w:rsidRPr="009876B7" w:rsidRDefault="009876B7" w:rsidP="009876B7">
            <w:pPr>
              <w:jc w:val="both"/>
              <w:rPr>
                <w:rFonts w:ascii="Arial Narrow" w:hAnsi="Arial Narrow"/>
                <w:sz w:val="28"/>
                <w:szCs w:val="28"/>
              </w:rPr>
            </w:pPr>
            <w:r w:rsidRPr="009876B7">
              <w:rPr>
                <w:rFonts w:ascii="Arial Narrow" w:hAnsi="Arial Narrow"/>
                <w:sz w:val="28"/>
                <w:szCs w:val="28"/>
              </w:rPr>
              <w:t>Es una vía de penetración poco corriente ya que las sustancias con las que trabajamos no nos las metemos en la boca, de todas formas hay posibilidad de penetración por vía digestiva cundo se come en el puesto de trabajo, se fuma, se bebe y no se lava las manos antes de comer aunque sea fuera del puesto de trabajo. Con unas adecuadas prácticas higiénicas personales, debe basta</w:t>
            </w:r>
            <w:r>
              <w:rPr>
                <w:rFonts w:ascii="Arial Narrow" w:hAnsi="Arial Narrow"/>
                <w:sz w:val="28"/>
                <w:szCs w:val="28"/>
              </w:rPr>
              <w:t>r para evitar esta penetración.</w:t>
            </w:r>
          </w:p>
        </w:tc>
        <w:tc>
          <w:tcPr>
            <w:tcW w:w="526" w:type="dxa"/>
            <w:vMerge w:val="restart"/>
            <w:tcBorders>
              <w:top w:val="nil"/>
              <w:left w:val="single" w:sz="4" w:space="0" w:color="auto"/>
              <w:bottom w:val="nil"/>
              <w:right w:val="single" w:sz="4" w:space="0" w:color="auto"/>
            </w:tcBorders>
            <w:vAlign w:val="center"/>
          </w:tcPr>
          <w:p w:rsidR="009876B7" w:rsidRDefault="009876B7" w:rsidP="009876B7">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t>1</w:t>
            </w:r>
          </w:p>
        </w:tc>
        <w:tc>
          <w:tcPr>
            <w:tcW w:w="1177" w:type="dxa"/>
            <w:tcBorders>
              <w:left w:val="single" w:sz="4" w:space="0" w:color="auto"/>
            </w:tcBorders>
            <w:vAlign w:val="center"/>
          </w:tcPr>
          <w:p w:rsidR="009876B7" w:rsidRDefault="009876B7" w:rsidP="009876B7">
            <w:pPr>
              <w:jc w:val="center"/>
              <w:rPr>
                <w:rFonts w:ascii="Arial Narrow" w:hAnsi="Arial Narrow"/>
                <w:sz w:val="28"/>
                <w:szCs w:val="28"/>
              </w:rPr>
            </w:pPr>
          </w:p>
        </w:tc>
      </w:tr>
      <w:tr w:rsidR="009876B7" w:rsidTr="009876B7">
        <w:trPr>
          <w:trHeight w:val="2470"/>
        </w:trPr>
        <w:tc>
          <w:tcPr>
            <w:tcW w:w="702" w:type="dxa"/>
            <w:shd w:val="clear" w:color="auto" w:fill="000000" w:themeFill="text1"/>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t>2</w:t>
            </w:r>
          </w:p>
        </w:tc>
        <w:tc>
          <w:tcPr>
            <w:tcW w:w="2976" w:type="dxa"/>
            <w:vAlign w:val="center"/>
          </w:tcPr>
          <w:p w:rsidR="009876B7" w:rsidRPr="00B117E3" w:rsidRDefault="009876B7" w:rsidP="009876B7">
            <w:pPr>
              <w:jc w:val="center"/>
              <w:rPr>
                <w:rFonts w:ascii="Arial Narrow" w:hAnsi="Arial Narrow"/>
              </w:rPr>
            </w:pPr>
            <w:r w:rsidRPr="00B117E3">
              <w:rPr>
                <w:rFonts w:ascii="Arial Narrow" w:hAnsi="Arial Narrow"/>
              </w:rPr>
              <w:pict w14:anchorId="377776D8">
                <v:shape id="_x0000_i1026" type="#_x0000_t75" style="width:132.75pt;height:99.75pt">
                  <v:imagedata r:id="rId13" o:title="198_2"/>
                </v:shape>
              </w:pict>
            </w:r>
          </w:p>
        </w:tc>
        <w:tc>
          <w:tcPr>
            <w:tcW w:w="3550" w:type="dxa"/>
            <w:vMerge/>
            <w:vAlign w:val="center"/>
          </w:tcPr>
          <w:p w:rsidR="009876B7" w:rsidRDefault="009876B7" w:rsidP="009876B7">
            <w:pPr>
              <w:jc w:val="center"/>
              <w:rPr>
                <w:rFonts w:ascii="Arial Narrow" w:hAnsi="Arial Narrow"/>
                <w:sz w:val="28"/>
                <w:szCs w:val="28"/>
              </w:rPr>
            </w:pPr>
          </w:p>
        </w:tc>
        <w:tc>
          <w:tcPr>
            <w:tcW w:w="5383" w:type="dxa"/>
            <w:vAlign w:val="center"/>
          </w:tcPr>
          <w:p w:rsidR="009876B7" w:rsidRPr="009876B7" w:rsidRDefault="009876B7" w:rsidP="009876B7">
            <w:pPr>
              <w:jc w:val="both"/>
              <w:rPr>
                <w:rFonts w:ascii="Arial Narrow" w:hAnsi="Arial Narrow"/>
                <w:sz w:val="28"/>
                <w:szCs w:val="28"/>
              </w:rPr>
            </w:pPr>
            <w:r w:rsidRPr="009876B7">
              <w:rPr>
                <w:rFonts w:ascii="Arial Narrow" w:hAnsi="Arial Narrow"/>
                <w:sz w:val="28"/>
                <w:szCs w:val="28"/>
              </w:rPr>
              <w:t>Existen sustancias capaces de atravesar la piel, sin provocar alteraciones en ella, pasando a la sangre que será la que la distribuye por todo el organismo. Los factores que van a intervenir son: superficie total de piel expuesta, estado de la piel y las características de la propia sustancia (más o menos liposoluble).</w:t>
            </w:r>
          </w:p>
        </w:tc>
        <w:tc>
          <w:tcPr>
            <w:tcW w:w="526" w:type="dxa"/>
            <w:vMerge/>
            <w:tcBorders>
              <w:top w:val="nil"/>
              <w:left w:val="single" w:sz="4" w:space="0" w:color="auto"/>
              <w:bottom w:val="nil"/>
              <w:right w:val="single" w:sz="4" w:space="0" w:color="auto"/>
            </w:tcBorders>
            <w:vAlign w:val="center"/>
          </w:tcPr>
          <w:p w:rsidR="009876B7" w:rsidRDefault="009876B7" w:rsidP="009876B7">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t>2</w:t>
            </w:r>
          </w:p>
        </w:tc>
        <w:tc>
          <w:tcPr>
            <w:tcW w:w="1177" w:type="dxa"/>
            <w:tcBorders>
              <w:left w:val="single" w:sz="4" w:space="0" w:color="auto"/>
            </w:tcBorders>
            <w:vAlign w:val="center"/>
          </w:tcPr>
          <w:p w:rsidR="009876B7" w:rsidRDefault="009876B7" w:rsidP="009876B7">
            <w:pPr>
              <w:jc w:val="center"/>
              <w:rPr>
                <w:rFonts w:ascii="Arial Narrow" w:hAnsi="Arial Narrow"/>
                <w:sz w:val="28"/>
                <w:szCs w:val="28"/>
              </w:rPr>
            </w:pPr>
          </w:p>
        </w:tc>
      </w:tr>
      <w:tr w:rsidR="009876B7" w:rsidTr="009876B7">
        <w:trPr>
          <w:trHeight w:val="2257"/>
        </w:trPr>
        <w:tc>
          <w:tcPr>
            <w:tcW w:w="702" w:type="dxa"/>
            <w:shd w:val="clear" w:color="auto" w:fill="000000" w:themeFill="text1"/>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t>3</w:t>
            </w:r>
          </w:p>
        </w:tc>
        <w:tc>
          <w:tcPr>
            <w:tcW w:w="2976" w:type="dxa"/>
            <w:vAlign w:val="center"/>
          </w:tcPr>
          <w:p w:rsidR="009876B7" w:rsidRPr="00B117E3" w:rsidRDefault="009876B7" w:rsidP="009876B7">
            <w:pPr>
              <w:jc w:val="center"/>
              <w:rPr>
                <w:rFonts w:ascii="Arial Narrow" w:hAnsi="Arial Narrow"/>
              </w:rPr>
            </w:pPr>
            <w:r w:rsidRPr="00B117E3">
              <w:rPr>
                <w:rFonts w:ascii="Arial Narrow" w:hAnsi="Arial Narrow"/>
              </w:rPr>
              <w:pict w14:anchorId="79D0E598">
                <v:shape id="_x0000_i1028" type="#_x0000_t75" style="width:134.25pt;height:104.25pt">
                  <v:imagedata r:id="rId14" o:title="198_4"/>
                </v:shape>
              </w:pict>
            </w:r>
          </w:p>
        </w:tc>
        <w:tc>
          <w:tcPr>
            <w:tcW w:w="3550" w:type="dxa"/>
            <w:vMerge/>
            <w:vAlign w:val="center"/>
          </w:tcPr>
          <w:p w:rsidR="009876B7" w:rsidRDefault="009876B7" w:rsidP="009876B7">
            <w:pPr>
              <w:jc w:val="center"/>
              <w:rPr>
                <w:rFonts w:ascii="Arial Narrow" w:hAnsi="Arial Narrow"/>
                <w:sz w:val="28"/>
                <w:szCs w:val="28"/>
              </w:rPr>
            </w:pPr>
          </w:p>
        </w:tc>
        <w:tc>
          <w:tcPr>
            <w:tcW w:w="5383" w:type="dxa"/>
            <w:vAlign w:val="center"/>
          </w:tcPr>
          <w:p w:rsidR="009876B7" w:rsidRPr="009876B7" w:rsidRDefault="009876B7" w:rsidP="009876B7">
            <w:pPr>
              <w:jc w:val="both"/>
              <w:rPr>
                <w:rFonts w:ascii="Arial Narrow" w:hAnsi="Arial Narrow"/>
                <w:sz w:val="28"/>
                <w:szCs w:val="28"/>
              </w:rPr>
            </w:pPr>
            <w:r w:rsidRPr="009876B7">
              <w:rPr>
                <w:rFonts w:ascii="Arial Narrow" w:hAnsi="Arial Narrow"/>
                <w:sz w:val="28"/>
                <w:szCs w:val="28"/>
              </w:rPr>
              <w:t>Se llama parenteral a la entrada de sustancias a través de una herida o llaga preexistente o provocada por un accidente como un pinchazo o un corte.</w:t>
            </w:r>
          </w:p>
        </w:tc>
        <w:tc>
          <w:tcPr>
            <w:tcW w:w="526" w:type="dxa"/>
            <w:vMerge/>
            <w:tcBorders>
              <w:top w:val="nil"/>
              <w:left w:val="single" w:sz="4" w:space="0" w:color="auto"/>
              <w:bottom w:val="nil"/>
              <w:right w:val="single" w:sz="4" w:space="0" w:color="auto"/>
            </w:tcBorders>
            <w:vAlign w:val="center"/>
          </w:tcPr>
          <w:p w:rsidR="009876B7" w:rsidRDefault="009876B7" w:rsidP="009876B7">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t>3</w:t>
            </w:r>
          </w:p>
        </w:tc>
        <w:tc>
          <w:tcPr>
            <w:tcW w:w="1177" w:type="dxa"/>
            <w:tcBorders>
              <w:left w:val="single" w:sz="4" w:space="0" w:color="auto"/>
            </w:tcBorders>
            <w:vAlign w:val="center"/>
          </w:tcPr>
          <w:p w:rsidR="009876B7" w:rsidRDefault="009876B7" w:rsidP="009876B7">
            <w:pPr>
              <w:jc w:val="center"/>
              <w:rPr>
                <w:rFonts w:ascii="Arial Narrow" w:hAnsi="Arial Narrow"/>
                <w:sz w:val="28"/>
                <w:szCs w:val="28"/>
              </w:rPr>
            </w:pPr>
          </w:p>
        </w:tc>
      </w:tr>
      <w:tr w:rsidR="009876B7" w:rsidTr="009876B7">
        <w:trPr>
          <w:trHeight w:val="2470"/>
        </w:trPr>
        <w:tc>
          <w:tcPr>
            <w:tcW w:w="702" w:type="dxa"/>
            <w:shd w:val="clear" w:color="auto" w:fill="000000" w:themeFill="text1"/>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t>4</w:t>
            </w:r>
          </w:p>
        </w:tc>
        <w:tc>
          <w:tcPr>
            <w:tcW w:w="2976" w:type="dxa"/>
            <w:vAlign w:val="center"/>
          </w:tcPr>
          <w:p w:rsidR="009876B7" w:rsidRPr="00B117E3" w:rsidRDefault="009876B7" w:rsidP="009876B7">
            <w:pPr>
              <w:jc w:val="center"/>
              <w:rPr>
                <w:rFonts w:ascii="Arial Narrow" w:hAnsi="Arial Narrow"/>
              </w:rPr>
            </w:pPr>
            <w:r w:rsidRPr="00B117E3">
              <w:rPr>
                <w:rFonts w:ascii="Arial Narrow" w:hAnsi="Arial Narrow"/>
              </w:rPr>
              <w:pict w14:anchorId="7BF5446E">
                <v:shape id="_x0000_i1027" type="#_x0000_t75" style="width:137.25pt;height:107.25pt">
                  <v:imagedata r:id="rId15" o:title="198_1"/>
                </v:shape>
              </w:pict>
            </w:r>
          </w:p>
        </w:tc>
        <w:tc>
          <w:tcPr>
            <w:tcW w:w="3550" w:type="dxa"/>
            <w:vMerge/>
            <w:vAlign w:val="center"/>
          </w:tcPr>
          <w:p w:rsidR="009876B7" w:rsidRDefault="009876B7" w:rsidP="009876B7">
            <w:pPr>
              <w:jc w:val="center"/>
              <w:rPr>
                <w:rFonts w:ascii="Arial Narrow" w:hAnsi="Arial Narrow"/>
                <w:sz w:val="28"/>
                <w:szCs w:val="28"/>
              </w:rPr>
            </w:pPr>
          </w:p>
        </w:tc>
        <w:tc>
          <w:tcPr>
            <w:tcW w:w="5383" w:type="dxa"/>
            <w:vAlign w:val="center"/>
          </w:tcPr>
          <w:p w:rsidR="009876B7" w:rsidRPr="009876B7" w:rsidRDefault="009876B7" w:rsidP="009876B7">
            <w:pPr>
              <w:jc w:val="both"/>
              <w:rPr>
                <w:rFonts w:ascii="Arial Narrow" w:hAnsi="Arial Narrow"/>
                <w:sz w:val="28"/>
                <w:szCs w:val="28"/>
              </w:rPr>
            </w:pPr>
            <w:r w:rsidRPr="009876B7">
              <w:rPr>
                <w:rFonts w:ascii="Arial Narrow" w:hAnsi="Arial Narrow"/>
                <w:sz w:val="28"/>
                <w:szCs w:val="28"/>
              </w:rPr>
              <w:t>Es la vía de penetración de sustancias tóxicas más importante en el medio ambiente de trabajo, ya que respiramos aire y con el aire pueden venir todo tipo de sustancias: sólidos en forma de polvo, líquidos en forma de vapor y gases que se mezclan directamente con el aire.</w:t>
            </w:r>
          </w:p>
        </w:tc>
        <w:tc>
          <w:tcPr>
            <w:tcW w:w="526" w:type="dxa"/>
            <w:vMerge/>
            <w:tcBorders>
              <w:top w:val="nil"/>
              <w:left w:val="single" w:sz="4" w:space="0" w:color="auto"/>
              <w:bottom w:val="nil"/>
              <w:right w:val="single" w:sz="4" w:space="0" w:color="auto"/>
            </w:tcBorders>
            <w:vAlign w:val="center"/>
          </w:tcPr>
          <w:p w:rsidR="009876B7" w:rsidRDefault="009876B7" w:rsidP="009876B7">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9876B7" w:rsidRPr="009876B7" w:rsidRDefault="009876B7" w:rsidP="009876B7">
            <w:pPr>
              <w:jc w:val="center"/>
              <w:rPr>
                <w:rFonts w:ascii="Arial Narrow" w:hAnsi="Arial Narrow"/>
                <w:b/>
                <w:sz w:val="96"/>
                <w:szCs w:val="96"/>
              </w:rPr>
            </w:pPr>
            <w:r w:rsidRPr="009876B7">
              <w:rPr>
                <w:rFonts w:ascii="Arial Narrow" w:hAnsi="Arial Narrow"/>
                <w:b/>
                <w:sz w:val="96"/>
                <w:szCs w:val="96"/>
              </w:rPr>
              <w:t>4</w:t>
            </w:r>
          </w:p>
        </w:tc>
        <w:tc>
          <w:tcPr>
            <w:tcW w:w="1177" w:type="dxa"/>
            <w:tcBorders>
              <w:left w:val="single" w:sz="4" w:space="0" w:color="auto"/>
            </w:tcBorders>
            <w:vAlign w:val="center"/>
          </w:tcPr>
          <w:p w:rsidR="009876B7" w:rsidRDefault="009876B7" w:rsidP="009876B7">
            <w:pPr>
              <w:jc w:val="center"/>
              <w:rPr>
                <w:rFonts w:ascii="Arial Narrow" w:hAnsi="Arial Narrow"/>
                <w:sz w:val="28"/>
                <w:szCs w:val="28"/>
              </w:rPr>
            </w:pPr>
          </w:p>
        </w:tc>
      </w:tr>
    </w:tbl>
    <w:p w:rsidR="006C75CC" w:rsidRDefault="006C75CC" w:rsidP="006C75CC">
      <w:pPr>
        <w:jc w:val="both"/>
        <w:rPr>
          <w:rFonts w:ascii="Arial Narrow" w:hAnsi="Arial Narrow"/>
          <w:sz w:val="28"/>
          <w:szCs w:val="28"/>
        </w:rPr>
      </w:pPr>
    </w:p>
    <w:sectPr w:rsidR="006C75CC" w:rsidSect="006C75CC">
      <w:pgSz w:w="16838" w:h="11906" w:orient="landscape"/>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B9C" w:rsidRDefault="00963B9C" w:rsidP="00F63B5E">
      <w:pPr>
        <w:spacing w:after="0" w:line="240" w:lineRule="auto"/>
      </w:pPr>
      <w:r>
        <w:separator/>
      </w:r>
    </w:p>
  </w:endnote>
  <w:endnote w:type="continuationSeparator" w:id="0">
    <w:p w:rsidR="00963B9C" w:rsidRDefault="00963B9C"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B9C" w:rsidRDefault="00963B9C" w:rsidP="00F63B5E">
      <w:pPr>
        <w:spacing w:after="0" w:line="240" w:lineRule="auto"/>
      </w:pPr>
      <w:r>
        <w:separator/>
      </w:r>
    </w:p>
  </w:footnote>
  <w:footnote w:type="continuationSeparator" w:id="0">
    <w:p w:rsidR="00963B9C" w:rsidRDefault="00963B9C"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B945E2">
      <w:rPr>
        <w:rFonts w:ascii="Arial Narrow" w:hAnsi="Arial Narrow"/>
        <w:sz w:val="20"/>
        <w:szCs w:val="20"/>
      </w:rPr>
      <w:t xml:space="preserve">      </w:t>
    </w:r>
    <w:r w:rsidR="00AC4C1D">
      <w:rPr>
        <w:rFonts w:ascii="Arial Narrow" w:hAnsi="Arial Narrow"/>
        <w:sz w:val="20"/>
        <w:szCs w:val="20"/>
      </w:rPr>
      <w:t xml:space="preserve">        </w:t>
    </w:r>
    <w:r w:rsidR="00B945E2">
      <w:rPr>
        <w:rFonts w:ascii="Arial Narrow" w:hAnsi="Arial Narrow"/>
        <w:sz w:val="20"/>
        <w:szCs w:val="20"/>
      </w:rPr>
      <w:t xml:space="preserve"> </w:t>
    </w:r>
    <w:r w:rsidR="006C75CC">
      <w:rPr>
        <w:rFonts w:ascii="Arial Narrow" w:hAnsi="Arial Narrow"/>
        <w:sz w:val="20"/>
        <w:szCs w:val="20"/>
      </w:rPr>
      <w:t xml:space="preserve">                     QUIMIC</w:t>
    </w:r>
    <w:r w:rsidR="002963DA">
      <w:rPr>
        <w:rFonts w:ascii="Arial Narrow" w:hAnsi="Arial Narrow"/>
        <w:sz w:val="20"/>
        <w:szCs w:val="20"/>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0BC39F5"/>
    <w:multiLevelType w:val="hybridMultilevel"/>
    <w:tmpl w:val="7224388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86150FB"/>
    <w:multiLevelType w:val="hybridMultilevel"/>
    <w:tmpl w:val="F4785E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2F615EA"/>
    <w:multiLevelType w:val="hybridMultilevel"/>
    <w:tmpl w:val="CED2E4C8"/>
    <w:lvl w:ilvl="0" w:tplc="0C0A000B">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8"/>
  </w:num>
  <w:num w:numId="4">
    <w:abstractNumId w:val="2"/>
  </w:num>
  <w:num w:numId="5">
    <w:abstractNumId w:val="9"/>
  </w:num>
  <w:num w:numId="6">
    <w:abstractNumId w:val="0"/>
  </w:num>
  <w:num w:numId="7">
    <w:abstractNumId w:val="13"/>
  </w:num>
  <w:num w:numId="8">
    <w:abstractNumId w:val="15"/>
  </w:num>
  <w:num w:numId="9">
    <w:abstractNumId w:val="7"/>
  </w:num>
  <w:num w:numId="10">
    <w:abstractNumId w:val="16"/>
  </w:num>
  <w:num w:numId="11">
    <w:abstractNumId w:val="10"/>
  </w:num>
  <w:num w:numId="12">
    <w:abstractNumId w:val="12"/>
  </w:num>
  <w:num w:numId="13">
    <w:abstractNumId w:val="17"/>
  </w:num>
  <w:num w:numId="14">
    <w:abstractNumId w:val="1"/>
  </w:num>
  <w:num w:numId="15">
    <w:abstractNumId w:val="21"/>
  </w:num>
  <w:num w:numId="16">
    <w:abstractNumId w:val="25"/>
  </w:num>
  <w:num w:numId="17">
    <w:abstractNumId w:val="11"/>
  </w:num>
  <w:num w:numId="18">
    <w:abstractNumId w:val="5"/>
  </w:num>
  <w:num w:numId="19">
    <w:abstractNumId w:val="20"/>
  </w:num>
  <w:num w:numId="20">
    <w:abstractNumId w:val="23"/>
  </w:num>
  <w:num w:numId="21">
    <w:abstractNumId w:val="3"/>
  </w:num>
  <w:num w:numId="22">
    <w:abstractNumId w:val="22"/>
  </w:num>
  <w:num w:numId="23">
    <w:abstractNumId w:val="18"/>
  </w:num>
  <w:num w:numId="24">
    <w:abstractNumId w:val="4"/>
  </w:num>
  <w:num w:numId="25">
    <w:abstractNumId w:val="19"/>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0F5F33"/>
    <w:rsid w:val="00103E11"/>
    <w:rsid w:val="00104FDB"/>
    <w:rsid w:val="001324C9"/>
    <w:rsid w:val="00142F52"/>
    <w:rsid w:val="00151035"/>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C75CC"/>
    <w:rsid w:val="006F1743"/>
    <w:rsid w:val="00731FEF"/>
    <w:rsid w:val="00735376"/>
    <w:rsid w:val="00752262"/>
    <w:rsid w:val="00776BD4"/>
    <w:rsid w:val="00784154"/>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63B9C"/>
    <w:rsid w:val="00976404"/>
    <w:rsid w:val="009876B7"/>
    <w:rsid w:val="00992638"/>
    <w:rsid w:val="009A1506"/>
    <w:rsid w:val="009A7664"/>
    <w:rsid w:val="009E1980"/>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43EB6"/>
    <w:rsid w:val="00D54EB1"/>
    <w:rsid w:val="00D7204A"/>
    <w:rsid w:val="00D724EB"/>
    <w:rsid w:val="00D85C05"/>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54E52-7DFD-4C4A-9034-CEB2A4F48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332</Words>
  <Characters>1826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26</cp:revision>
  <cp:lastPrinted>2015-06-17T13:02:00Z</cp:lastPrinted>
  <dcterms:created xsi:type="dcterms:W3CDTF">2015-06-17T12:34:00Z</dcterms:created>
  <dcterms:modified xsi:type="dcterms:W3CDTF">2015-06-22T14:09:00Z</dcterms:modified>
</cp:coreProperties>
</file>